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Załącznik 1</w:t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ZAPYTANIE OFERTOWE</w:t>
      </w:r>
    </w:p>
    <w:p>
      <w:pPr>
        <w:pStyle w:val="Normal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Zamawiający zaprasza do złożenia oferty cenowej w postępowaniu o wartości niższej niż określona w art. 2 ust. 1 pkt 1 ustawy z 11 września 2019 r. Prawo zamówień publicznych (Dz. U. z 2024 poz. 1320) dalej ustawa Pzp. Niniejsze postępowanie nie podlega ustawie Prawo Zamówień Publicznych.</w:t>
      </w:r>
    </w:p>
    <w:p>
      <w:pPr>
        <w:pStyle w:val="Normal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</w:r>
    </w:p>
    <w:p>
      <w:pPr>
        <w:pStyle w:val="Normal"/>
        <w:jc w:val="center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  <w:t>„</w:t>
      </w:r>
      <w:r>
        <w:rPr>
          <w:rFonts w:cs="Times New Roman" w:ascii="Garamond" w:hAnsi="Garamond"/>
          <w:b/>
          <w:bCs/>
          <w:sz w:val="28"/>
          <w:szCs w:val="28"/>
        </w:rPr>
        <w:t>Zakup i dostawa artykułów jednorazowego użytku na potrzeby Powiatowego Centrum Kształcenia Zawodowego  i Ustawicznego                     w Drawsku Pomorskim”</w:t>
      </w:r>
    </w:p>
    <w:p>
      <w:pPr>
        <w:pStyle w:val="Normal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</w:r>
    </w:p>
    <w:p>
      <w:pPr>
        <w:pStyle w:val="Normal"/>
        <w:spacing w:lineRule="auto" w:line="259" w:before="0" w:after="0"/>
        <w:ind w:left="74"/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Nazwa i adres Zamawiającego: Powiatowe Centrum Kształcenia Zawodowego i Ustawicznego                   ul. Warmińska 1 </w:t>
      </w:r>
    </w:p>
    <w:p>
      <w:pPr>
        <w:pStyle w:val="Normal"/>
        <w:spacing w:before="0" w:after="55"/>
        <w:ind w:left="79" w:right="2"/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                                                          </w:t>
      </w:r>
      <w:r>
        <w:rPr>
          <w:rFonts w:cs="Times New Roman" w:ascii="Garamond" w:hAnsi="Garamond"/>
          <w:b/>
          <w:bCs/>
        </w:rPr>
        <w:t xml:space="preserve">78-500 Drawsko Pomorskie </w:t>
      </w:r>
    </w:p>
    <w:p>
      <w:pPr>
        <w:pStyle w:val="Normal"/>
        <w:spacing w:before="0" w:after="55"/>
        <w:ind w:left="79" w:right="2"/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</w:r>
    </w:p>
    <w:p>
      <w:pPr>
        <w:pStyle w:val="Normal"/>
        <w:tabs>
          <w:tab w:val="clear" w:pos="708"/>
          <w:tab w:val="center" w:pos="1455" w:leader="none"/>
          <w:tab w:val="center" w:pos="2144" w:leader="none"/>
          <w:tab w:val="center" w:pos="3326" w:leader="none"/>
        </w:tabs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REGON: </w:t>
        <w:tab/>
        <w:t xml:space="preserve"> </w:t>
        <w:tab/>
        <w:t xml:space="preserve"> </w:t>
        <w:tab/>
        <w:t xml:space="preserve">               321260511 </w:t>
      </w:r>
    </w:p>
    <w:p>
      <w:pPr>
        <w:pStyle w:val="Normal"/>
        <w:tabs>
          <w:tab w:val="clear" w:pos="708"/>
          <w:tab w:val="center" w:pos="1455" w:leader="none"/>
          <w:tab w:val="center" w:pos="2144" w:leader="none"/>
          <w:tab w:val="center" w:pos="3381" w:leader="none"/>
          <w:tab w:val="center" w:pos="4209" w:leader="none"/>
          <w:tab w:val="center" w:pos="4898" w:leader="none"/>
          <w:tab w:val="center" w:pos="5587" w:leader="none"/>
        </w:tabs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NIP:   </w:t>
        <w:tab/>
        <w:t xml:space="preserve"> </w:t>
        <w:tab/>
        <w:t xml:space="preserve"> </w:t>
        <w:tab/>
        <w:t xml:space="preserve">               2530333265 </w:t>
        <w:tab/>
      </w:r>
    </w:p>
    <w:p>
      <w:pPr>
        <w:pStyle w:val="Normal"/>
        <w:tabs>
          <w:tab w:val="clear" w:pos="708"/>
          <w:tab w:val="center" w:pos="1455" w:leader="none"/>
          <w:tab w:val="center" w:pos="2144" w:leader="none"/>
          <w:tab w:val="center" w:pos="3381" w:leader="none"/>
          <w:tab w:val="center" w:pos="4209" w:leader="none"/>
          <w:tab w:val="center" w:pos="4898" w:leader="none"/>
          <w:tab w:val="center" w:pos="5587" w:leader="none"/>
        </w:tabs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</w:rPr>
        <w:t xml:space="preserve"> </w:t>
      </w:r>
      <w:r>
        <w:rPr>
          <w:rFonts w:cs="Times New Roman" w:ascii="Garamond" w:hAnsi="Garamond"/>
          <w:b/>
          <w:bCs/>
        </w:rPr>
        <w:tab/>
        <w:t xml:space="preserve"> </w:t>
        <w:tab/>
        <w:t xml:space="preserve"> </w:t>
      </w:r>
    </w:p>
    <w:p>
      <w:pPr>
        <w:pStyle w:val="Normal"/>
        <w:tabs>
          <w:tab w:val="clear" w:pos="708"/>
          <w:tab w:val="center" w:pos="3569" w:leader="none"/>
        </w:tabs>
        <w:spacing w:lineRule="auto" w:line="252" w:before="0" w:after="2"/>
        <w:rPr>
          <w:rFonts w:ascii="Garamond" w:hAnsi="Garamond" w:cs="Times New Roman"/>
          <w:color w:val="0070C0"/>
          <w:u w:val="none" w:color="0070C0"/>
        </w:rPr>
      </w:pPr>
      <w:r>
        <w:rPr>
          <w:rFonts w:cs="Times New Roman" w:ascii="Garamond" w:hAnsi="Garamond"/>
          <w:b/>
          <w:bCs/>
        </w:rPr>
        <w:t>Strona internetowa:</w:t>
      </w:r>
      <w:r>
        <w:rPr>
          <w:rFonts w:cs="Times New Roman" w:ascii="Garamond" w:hAnsi="Garamond"/>
        </w:rPr>
        <w:t xml:space="preserve">  </w:t>
        <w:tab/>
        <w:t xml:space="preserve">          www.pckziu.pl</w:t>
      </w:r>
      <w:r>
        <w:rPr>
          <w:rFonts w:cs="Times New Roman" w:ascii="Garamond" w:hAnsi="Garamond"/>
          <w:color w:val="0070C0"/>
          <w:u w:val="none" w:color="0070C0"/>
        </w:rPr>
        <w:t xml:space="preserve"> </w:t>
      </w:r>
    </w:p>
    <w:p>
      <w:pPr>
        <w:pStyle w:val="Normal"/>
        <w:tabs>
          <w:tab w:val="clear" w:pos="708"/>
          <w:tab w:val="center" w:pos="3569" w:leader="none"/>
        </w:tabs>
        <w:spacing w:lineRule="auto" w:line="252" w:before="0" w:after="2"/>
        <w:rPr>
          <w:rFonts w:ascii="Garamond" w:hAnsi="Garamond" w:cs="Times New Roman"/>
          <w:b/>
          <w:bCs/>
          <w:sz w:val="20"/>
          <w:szCs w:val="20"/>
        </w:rPr>
      </w:pPr>
      <w:r>
        <w:rPr>
          <w:rFonts w:cs="Times New Roman" w:ascii="Garamond" w:hAnsi="Garamond"/>
          <w:b/>
          <w:bCs/>
          <w:u w:val="none" w:color="0070C0"/>
        </w:rPr>
        <w:t>Telefon:</w:t>
      </w:r>
      <w:r>
        <w:rPr>
          <w:rFonts w:cs="Times New Roman" w:ascii="Garamond" w:hAnsi="Garamond"/>
          <w:b/>
          <w:bCs/>
        </w:rPr>
        <w:t xml:space="preserve">  </w:t>
      </w:r>
      <w:r>
        <w:rPr>
          <w:rFonts w:cs="Times New Roman" w:ascii="Garamond" w:hAnsi="Garamond"/>
        </w:rPr>
        <w:t xml:space="preserve">                                          </w:t>
      </w:r>
      <w:r>
        <w:rPr>
          <w:rFonts w:cs="Times New Roman" w:ascii="Garamond" w:hAnsi="Garamond"/>
          <w:b/>
          <w:bCs/>
          <w:sz w:val="20"/>
          <w:szCs w:val="20"/>
        </w:rPr>
        <w:t>514 206 215</w:t>
      </w:r>
    </w:p>
    <w:p>
      <w:pPr>
        <w:pStyle w:val="Normal"/>
        <w:spacing w:before="0" w:after="0"/>
        <w:ind w:hanging="1877" w:left="1877"/>
        <w:rPr>
          <w:rFonts w:ascii="Garamond" w:hAnsi="Garamond" w:cs="Times New Roman"/>
          <w:b/>
          <w:bCs/>
        </w:rPr>
      </w:pPr>
      <w:r>
        <w:rPr>
          <w:rFonts w:cs="Times New Roman" w:ascii="Garamond" w:hAnsi="Garamond"/>
          <w:b/>
          <w:bCs/>
          <w:sz w:val="20"/>
          <w:szCs w:val="20"/>
        </w:rPr>
        <w:t>adres e-mail:                                         sekretariat@pckziu.pl</w:t>
      </w:r>
    </w:p>
    <w:p>
      <w:pPr>
        <w:pStyle w:val="Normal"/>
        <w:spacing w:lineRule="auto" w:line="259" w:before="0" w:after="0"/>
        <w:ind w:left="74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 </w:t>
      </w:r>
    </w:p>
    <w:p>
      <w:pPr>
        <w:pStyle w:val="Normal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PRZEDMIOT ZAMÓWIENIA</w:t>
      </w:r>
    </w:p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Przedmiotem zamówienia są artykuły spożywcze określone w poniższej tabeli:</w:t>
      </w:r>
    </w:p>
    <w:tbl>
      <w:tblPr>
        <w:tblW w:w="9165" w:type="dxa"/>
        <w:jc w:val="left"/>
        <w:tblInd w:w="6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54"/>
        <w:gridCol w:w="5993"/>
        <w:gridCol w:w="955"/>
        <w:gridCol w:w="1263"/>
      </w:tblGrid>
      <w:tr>
        <w:trPr>
          <w:trHeight w:val="102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Garamond" w:hAnsi="Garamond"/>
                <w:sz w:val="24"/>
                <w:szCs w:val="24"/>
              </w:rPr>
              <w:t>Lp.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Garamond" w:hAnsi="Garamond"/>
                <w:sz w:val="24"/>
                <w:szCs w:val="24"/>
              </w:rPr>
              <w:t>Nazwa artykułu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Garamond" w:hAnsi="Garamond"/>
                <w:sz w:val="24"/>
                <w:szCs w:val="24"/>
              </w:rPr>
              <w:t>J.m.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Ilość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Lp.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Nazwa artykułu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J.m.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Ilość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Pojemnik obiadowy okrągły do zgrzewu  średnica 11, 5 cm, wysokość 6cm ,350 ml czarny opak. 50 szt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Pojemnik obiadowy do zgrzewu czarny PP 178/113/50, 600 ml niedzielony czarny opak.80 szt.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3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Pojemnik obiadowy do zgrzewu PP 227/178/50 1 dzielny czarny opak.50 szt.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4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Pojemnik obiadowy do zgrzewu PP 227/178/50 2 dzielny czarny opak.50 szt.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5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Pojemnik obiadowy do zgrzewu PP 227/178/50 3 dzielny czarny opak.50 szt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6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Pojemnik prostokątny bezbarwny PP pojemność 250 ml z pokrywką opak.100 szt.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7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Pojemnik typu fleczarka 350 ml. opak.100 szt.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8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Talerz papierowy okrągły biały 230 mm opak.100 szt.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9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Talerz papierowy okrągły biały 180 mm opak.100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10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Podkład pod tort prostokątny złoty gruby 30cm/40 cm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szt.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11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Tacka prostokątna papierowa biała 10cm/16cm opak.50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12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Miska z trzciny cukrowej biała 500 ml, opak.50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13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Miseczka z drewna łódka 14cm/8 cm opak.50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14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Pucharki do deserów 120 ml opak. 50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15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Łyżki jednorazowego użytku opak. 100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16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Łyżeczki jednorazowego użytku opak. 100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17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Widelce jednorazowego użytku opak.100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18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Noże jednorazowego użytku opak.100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19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Wykałaczki ozdobne do przekąsek opak. 100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20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Kieliszek jednorazowego użytku 200 ml opak.100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21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Kubki jednorazowego użytku 200 ml.opak.100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22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Kubki papierowe na napoje gorące 200 ml opak.100 szt.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opak.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23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Folia do zgrzewu pojemników easy peel 185/50 my, 200 mb 2 kg.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szt.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45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24</w:t>
            </w:r>
          </w:p>
        </w:tc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Folia stretch do kontaktu z żywnością przezroczysta 23 my, 30 cm, 1,5 kg.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szt.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spacing w:before="0" w:after="200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4"/>
              </w:rPr>
              <w:t>30</w:t>
            </w:r>
          </w:p>
        </w:tc>
      </w:tr>
    </w:tbl>
    <w:p>
      <w:pPr>
        <w:pStyle w:val="Normal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KOD WSPÓLNEGO SŁOWNIKA (CPV):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40" w:beforeAutospacing="1" w:afterAutospacing="1"/>
        <w:ind w:hanging="0" w:left="720"/>
        <w:contextualSpacing/>
        <w:outlineLvl w:val="2"/>
        <w:rPr/>
      </w:pPr>
      <w:r>
        <w:rPr>
          <w:rStyle w:val="Strong"/>
          <w:rFonts w:eastAsia="Times New Roman" w:cs="Times New Roman" w:ascii="Garamond" w:hAnsi="Garamond"/>
          <w:b/>
          <w:strike w:val="false"/>
          <w:dstrike w:val="false"/>
          <w:sz w:val="24"/>
          <w:szCs w:val="24"/>
          <w:u w:val="none"/>
          <w:effect w:val="none"/>
          <w:lang w:eastAsia="pl-PL"/>
        </w:rPr>
        <w:t>39222100-5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pl-PL"/>
        </w:rPr>
        <w:t xml:space="preserve">  — Artykuły cateringowe jednorazowe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40" w:beforeAutospacing="1" w:afterAutospacing="1"/>
        <w:ind w:hanging="0" w:left="720"/>
        <w:contextualSpacing/>
        <w:outlineLvl w:val="2"/>
        <w:rPr>
          <w:rFonts w:ascii="Garamond" w:hAnsi="Garamond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Garamond" w:hAnsi="Garamond"/>
          <w:b/>
          <w:bCs/>
          <w:sz w:val="27"/>
          <w:szCs w:val="27"/>
          <w:lang w:eastAsia="pl-PL"/>
        </w:rPr>
      </w:r>
    </w:p>
    <w:p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ZAMAWIAJACY NIE DOPUSZCZA SKŁADANIA OFERT CZĘŚCIOWYCH</w:t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Przedmiot zamówienia jest niepodzielny ze względu na jego specyfikę. W zakresie przedmiotu zamówienia leżą sukcesywne dostawy artykułów jednorazowego użytku Jest to jednorodzajowy przedmiot zamówienia. Zamówienie realizowane przez jednego wykonawcę przyniesie korzyści ekonomiczne - im większa ilość zamawianych artykułów u jednego wykonawcy, tym niższa cena jednostkowa poszczególnych artykułów. Rozbicie zamówienia na części wiązałoby się z potrzebą skoordynowania działań różnych wykonawców realizujących poszczególne części zamówienia, co mogłoby zagrozić właściwemu wykonywaniu zamówienia.</w:t>
      </w:r>
    </w:p>
    <w:p>
      <w:pPr>
        <w:pStyle w:val="ListParagraph"/>
        <w:numPr>
          <w:ilvl w:val="0"/>
          <w:numId w:val="3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WARUNKI REALIZACJI ZAMÓWIENIA</w:t>
      </w:r>
    </w:p>
    <w:p>
      <w:pPr>
        <w:pStyle w:val="Normal"/>
        <w:jc w:val="both"/>
        <w:rPr>
          <w:color w:val="000000"/>
        </w:rPr>
      </w:pPr>
      <w:bookmarkStart w:id="0" w:name="_Hlk215351713"/>
      <w:bookmarkEnd w:id="0"/>
      <w:r>
        <w:rPr>
          <w:rFonts w:cs="Times New Roman" w:ascii="Garamond" w:hAnsi="Garamond"/>
          <w:color w:val="000000"/>
          <w:sz w:val="24"/>
          <w:szCs w:val="24"/>
        </w:rPr>
        <w:t>Wykonawca zobowiązany jest dostarczyć przedmiot umowy w ciągu 3 dni, od daty złożenia zamówienia.</w:t>
      </w:r>
    </w:p>
    <w:p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  <w:sz w:val="24"/>
          <w:szCs w:val="24"/>
        </w:rPr>
      </w:pPr>
      <w:bookmarkStart w:id="1" w:name="_Hlk215351623"/>
      <w:bookmarkStart w:id="2" w:name="_Hlk215351713_kopia_1"/>
      <w:bookmarkEnd w:id="2"/>
      <w:r>
        <w:rPr>
          <w:rFonts w:cs="Times New Roman" w:ascii="Garamond" w:hAnsi="Garamond"/>
          <w:sz w:val="24"/>
          <w:szCs w:val="24"/>
        </w:rPr>
        <w:t>Zakres przedmiotu umowy może ulec zmianie, stosownie do rzeczywistych potrzeb Zamawiającego, a ponadto Zamawiający zastrzega sobie, w ramach wartości umowy, możliwość dokonania zmian ilościowych w przedstawionym asortymencie, stosownie do rzeczywistych potrzeb, przy zachowaniu cen jednostkowych podanych w ofercie.</w:t>
        <w:br/>
        <w:t>Zmiana ta nie powoduje konieczności zmiany umowy.</w:t>
      </w:r>
      <w:bookmarkEnd w:id="1"/>
    </w:p>
    <w:p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W przypadku zmiany wielkości opakowań przez producenta, w trakcie trwania umowy, Zamawiający wyraża zgodę na dostarczanie określonych artykułów w nowych opakowaniach producentów, w cenach przeliczonych proporcjonalnie do gramatury produktu.</w:t>
        <w:br/>
        <w:t>Powyższe nie wymaga sporządzania aneksu do umowy.</w:t>
      </w:r>
    </w:p>
    <w:p>
      <w:pPr>
        <w:pStyle w:val="ListParagraph"/>
        <w:ind w:left="360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ind w:left="360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TERMIN I WARUNKI PŁATNOŚCI</w:t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Termin płatności faktury wyniesie  21 dni od dnia dostarczenia prawidłowo wystawionej faktury.</w:t>
      </w:r>
    </w:p>
    <w:p>
      <w:pPr>
        <w:pStyle w:val="Default"/>
        <w:spacing w:before="0" w:after="147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Wymagania dotyczące produktów objętych dostawą:</w:t>
      </w:r>
    </w:p>
    <w:p>
      <w:pPr>
        <w:pStyle w:val="Default"/>
        <w:spacing w:before="0" w:after="14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1) Dostarczane produkty muszą spełniąć wymagania: </w:t>
      </w:r>
    </w:p>
    <w:p>
      <w:pPr>
        <w:pStyle w:val="Default"/>
        <w:spacing w:before="0" w:after="147"/>
        <w:jc w:val="both"/>
        <w:rPr>
          <w:rFonts w:ascii="Garamond" w:hAnsi="Garamond"/>
          <w:color w:val="1C1C1C"/>
        </w:rPr>
      </w:pPr>
      <w:r>
        <w:rPr>
          <w:rFonts w:ascii="Garamond" w:hAnsi="Garamond"/>
          <w:color w:val="1C1C1C"/>
        </w:rPr>
        <w:t>- ustawy z dnia 25 sierpnia 2006 r. o bezpieczeństwie żywności i żywienia (t.j. Dz.U. z 2023 r. poz.1448) wraz z przepisami wykonawczymi,</w:t>
      </w:r>
    </w:p>
    <w:p>
      <w:pPr>
        <w:pStyle w:val="Default"/>
        <w:spacing w:before="0" w:after="147"/>
        <w:jc w:val="both"/>
        <w:rPr>
          <w:color w:val="1C1C1C"/>
        </w:rPr>
      </w:pPr>
      <w:r>
        <w:rPr>
          <w:rFonts w:ascii="Garamond" w:hAnsi="Garamond"/>
          <w:color w:val="1C1C1C"/>
        </w:rPr>
        <w:t>-  określone w rozporządzeniu WE NR 1935/2004 Parlamentu Europejskiej z dnia  i Rady z dnia 27 października 2004r. W sprawie materiałów i wyrobów przeznaczonych do kontaktu                         z żywnością</w:t>
      </w:r>
    </w:p>
    <w:p>
      <w:pPr>
        <w:pStyle w:val="Default"/>
        <w:spacing w:before="0" w:after="147"/>
        <w:jc w:val="both"/>
        <w:rPr>
          <w:color w:val="1C1C1C"/>
        </w:rPr>
      </w:pPr>
      <w:r>
        <w:rPr>
          <w:rFonts w:ascii="Garamond" w:hAnsi="Garamond"/>
          <w:color w:val="1C1C1C"/>
        </w:rPr>
        <w:t>- określone w rozporządzeniu WE nr 2023/2006 z dnia 22 grudnia 2006r. w sprawie Dobrej Praktyki Produkcyjnej (GMP)</w:t>
      </w:r>
    </w:p>
    <w:p>
      <w:pPr>
        <w:pStyle w:val="Default"/>
        <w:spacing w:before="0" w:after="165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</w:r>
    </w:p>
    <w:p>
      <w:pPr>
        <w:pStyle w:val="Default"/>
        <w:spacing w:before="0" w:after="165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Pozostałe wymagania</w:t>
      </w:r>
      <w:r>
        <w:rPr>
          <w:rFonts w:ascii="Garamond" w:hAnsi="Garamond"/>
          <w:color w:val="auto"/>
        </w:rPr>
        <w:t>:</w:t>
      </w:r>
    </w:p>
    <w:p>
      <w:pPr>
        <w:pStyle w:val="ListParagraph"/>
        <w:numPr>
          <w:ilvl w:val="0"/>
          <w:numId w:val="0"/>
        </w:numPr>
        <w:spacing w:lineRule="auto" w:line="240" w:before="0" w:after="11"/>
        <w:ind w:hanging="0" w:left="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Wykonawca jest obowiązany do: </w:t>
      </w:r>
    </w:p>
    <w:p>
      <w:pPr>
        <w:pStyle w:val="Normal"/>
        <w:numPr>
          <w:ilvl w:val="3"/>
          <w:numId w:val="1"/>
        </w:numPr>
        <w:spacing w:lineRule="auto" w:line="240" w:before="0" w:after="11"/>
        <w:ind w:hanging="338" w:left="621"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uznania reklamacji wad dostarczonych produktów i bezzwłocznej wymiany produktów wadliwych, </w:t>
      </w:r>
    </w:p>
    <w:p>
      <w:pPr>
        <w:pStyle w:val="Normal"/>
        <w:numPr>
          <w:ilvl w:val="3"/>
          <w:numId w:val="1"/>
        </w:numPr>
        <w:spacing w:lineRule="auto" w:line="240" w:before="0" w:after="11"/>
        <w:ind w:hanging="338" w:left="621"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dostarczenia Zamawiającemu towaru pełnowartościowego na własny koszt, najpóźniej                          w ciągu 24 godzin od momentu zgłoszenia wady/zwrotu.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11"/>
        <w:ind w:hanging="720"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 xml:space="preserve">TERMIN I SPOSÓB REALIZACJI ZAMÓWIENIA ORAZ MIEJSCE WYKONANIA USŁUGI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Zamówienia należy zrealizować w okresie od 03 lipca 2026 r. do 31 grudnia 2026 r.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Miejsca dostaw: </w:t>
      </w:r>
    </w:p>
    <w:p>
      <w:pPr>
        <w:pStyle w:val="ListParagraph"/>
        <w:numPr>
          <w:ilvl w:val="0"/>
          <w:numId w:val="4"/>
        </w:numPr>
        <w:spacing w:lineRule="auto" w:line="240" w:before="0" w:after="11"/>
        <w:ind w:hanging="360" w:left="360" w:right="2"/>
        <w:contextualSpacing/>
        <w:jc w:val="both"/>
        <w:rPr>
          <w:rFonts w:ascii="Garamond" w:hAnsi="Garamond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Garamond" w:hAnsi="Garamond"/>
          <w:bCs/>
          <w:sz w:val="24"/>
          <w:szCs w:val="24"/>
          <w:lang w:eastAsia="pl-PL"/>
        </w:rPr>
        <w:t>ul. Warmińska 1, 78-500 Drawsko Pomorskie</w:t>
      </w:r>
    </w:p>
    <w:p>
      <w:pPr>
        <w:pStyle w:val="ListParagraph"/>
        <w:spacing w:lineRule="auto" w:line="240" w:before="0" w:after="11"/>
        <w:ind w:hanging="0" w:left="0" w:right="2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11"/>
        <w:ind w:hanging="0" w:left="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11"/>
        <w:ind w:hanging="720"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SPOSÓB POROZUMIEWANIA SIĘ ZAMAWIAJĄCEGO                                             Z WYKONAWCAMI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Postępowanie prowadzone jest w języku polskim przy użyciu środków komunikacji elektronicznej, którym w niniejszej procedurze jest adres e-mail Zamawiającego sekretariat@pckziu.pl;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11"/>
        <w:ind w:hanging="720"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KRYTERIA OCENY OFERT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Przy wyborze oferty Zamawiający będzie się kierował następującym kryterium oceny ofert: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Cena brutto oferty o wadze 100%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bookmarkStart w:id="3" w:name="_Hlk215431529"/>
      <w:r>
        <w:rPr>
          <w:rFonts w:cs="Times New Roman" w:ascii="Garamond" w:hAnsi="Garamond"/>
          <w:sz w:val="24"/>
          <w:szCs w:val="24"/>
        </w:rPr>
        <w:t>Oferta z najniższą ceną otrzyma 100 punktów, a pozostałe oferty w matematycznym odniesieniu do najniższej ceny odpowiednio mniej.</w:t>
      </w:r>
      <w:bookmarkEnd w:id="3"/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11"/>
        <w:ind w:hanging="720"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SPOSÓB I TERMIN SKŁADANIA OFERT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 xml:space="preserve">Wykonawca składa ofertę wraz ze wszystkimi załącznikami wyłącznie za pośrednictwem e-mail </w:t>
      </w:r>
      <w:hyperlink r:id="rId2">
        <w:r>
          <w:rPr>
            <w:rStyle w:val="Hyperlink"/>
            <w:rFonts w:cs="Times New Roman" w:ascii="Garamond" w:hAnsi="Garamond"/>
            <w:sz w:val="24"/>
            <w:szCs w:val="24"/>
          </w:rPr>
          <w:t>sekretariat@pckziu.pl</w:t>
        </w:r>
      </w:hyperlink>
      <w:r>
        <w:rPr>
          <w:rFonts w:cs="Times New Roman" w:ascii="Garamond" w:hAnsi="Garamond"/>
          <w:sz w:val="24"/>
          <w:szCs w:val="24"/>
        </w:rPr>
        <w:t xml:space="preserve">; do dnia </w:t>
      </w:r>
      <w:r>
        <w:rPr>
          <w:rFonts w:cs="Times New Roman" w:ascii="Garamond" w:hAnsi="Garamond"/>
          <w:b/>
          <w:bCs/>
          <w:sz w:val="24"/>
          <w:szCs w:val="24"/>
        </w:rPr>
        <w:t>03.07.2026 roku do godziny 10:00.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11"/>
        <w:ind w:hanging="348" w:left="348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Wykonawca składa następujące dokumenty:</w:t>
      </w:r>
    </w:p>
    <w:p>
      <w:pPr>
        <w:pStyle w:val="ListParagraph"/>
        <w:numPr>
          <w:ilvl w:val="0"/>
          <w:numId w:val="6"/>
        </w:numPr>
        <w:spacing w:lineRule="auto" w:line="240" w:before="0" w:after="11"/>
        <w:ind w:hanging="348" w:left="36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Formularz ofertowy zał. 1,</w:t>
      </w:r>
    </w:p>
    <w:p>
      <w:pPr>
        <w:pStyle w:val="ListParagraph"/>
        <w:numPr>
          <w:ilvl w:val="0"/>
          <w:numId w:val="6"/>
        </w:numPr>
        <w:spacing w:lineRule="auto" w:line="240" w:before="0" w:after="11"/>
        <w:ind w:hanging="348" w:left="36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Formularz cenowy zał. 1a,</w:t>
      </w:r>
    </w:p>
    <w:p>
      <w:pPr>
        <w:pStyle w:val="ListParagraph"/>
        <w:numPr>
          <w:ilvl w:val="0"/>
          <w:numId w:val="6"/>
        </w:numPr>
        <w:spacing w:lineRule="auto" w:line="240" w:before="0" w:after="11"/>
        <w:ind w:hanging="348" w:left="36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Pełnomocnictwo udzielane osobom podpisującym ofertę lub inne dokumenty składane               z ofertą, określające jego zakres i podpisane przez osoby uprawnione do reprezentacji Wykonawcy, o ile prawo do reprezentowania Wykonawcy w powyższym zakresie nie wynika wprost z dokumentów rejestrowych lub bezpłatnych i ogólnodostępnych baz danych. </w:t>
      </w:r>
    </w:p>
    <w:p>
      <w:pPr>
        <w:pStyle w:val="Normal"/>
        <w:spacing w:lineRule="auto" w:line="240" w:before="0" w:after="11"/>
        <w:ind w:left="283"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spacing w:lineRule="auto" w:line="240" w:before="0" w:after="11"/>
        <w:ind w:left="283"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W sytuacji, gdy umocowanie osoby składającej ofertę nie wynika z dokumentów rejestrowych wykonawcy pełnomocnictwo do złożenia oferty, dokumentu lub oświadczenia musi być złożone w oryginale w takiej samej formie jak składana oferta tj.  w formie elektronicznej, podpisanej kwalifikowanym podpisem elektronicznym lub w postaci elektronicznej opatrzonej podpisem zaufanym lub podpisem osobistym. Dopuszcza się również złożenie elektronicznej kopii skanu pełnomocnictwa w formie elektronicznego poświadczenia pełnomocnictwa sporządzonego uprzednio w formie pisemnej, kwalifikowanym podpisem elektronicznym, podpisem zaufanym lub podpisem osobistym mocodawcy. Elektroniczna kopia pełnomocnictwa nie może być uwierzytelniona przez upełnomocnionego </w:t>
      </w:r>
    </w:p>
    <w:p>
      <w:pPr>
        <w:pStyle w:val="Normal"/>
        <w:spacing w:lineRule="auto" w:line="240" w:before="0" w:after="11"/>
        <w:ind w:left="283"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1"/>
        <w:ind w:hanging="348" w:left="36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Wykonawca składa ofertę wraz ze wszystkimi załącznikami pod rygorem nieważności                  w postaci elektronicznej opatrzoną podpisem kwalifikowanym, osobistym lub zaufanym. </w:t>
      </w:r>
      <w:r>
        <w:rPr>
          <w:rFonts w:cs="Times New Roman" w:ascii="Garamond" w:hAnsi="Garamond"/>
          <w:sz w:val="24"/>
          <w:szCs w:val="24"/>
          <w:u w:val="single"/>
        </w:rPr>
        <w:t>Wykonawca może również złożyć ofertę w formie skanu (podpisanej własnoręcznym podpisem).</w:t>
      </w:r>
    </w:p>
    <w:p>
      <w:pPr>
        <w:pStyle w:val="Normal"/>
        <w:spacing w:lineRule="auto" w:line="240" w:before="0" w:after="11"/>
        <w:ind w:left="283"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spacing w:lineRule="auto" w:line="240" w:before="0" w:after="11"/>
        <w:ind w:left="283"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Termin składania ofert upływa w dniu 03.07.2026 r.  o godzinie 10:00. </w:t>
      </w:r>
    </w:p>
    <w:p>
      <w:pPr>
        <w:pStyle w:val="Normal"/>
        <w:spacing w:lineRule="auto" w:line="240" w:before="0" w:after="11"/>
        <w:ind w:left="283"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spacing w:lineRule="auto" w:line="240" w:before="0" w:after="11"/>
        <w:ind w:left="283"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Otwarcie ofert nastąpi w dniu 03.07.2026 r. o godzinie 10:10 bez udziału Wykonawców. </w:t>
      </w:r>
    </w:p>
    <w:p>
      <w:pPr>
        <w:pStyle w:val="ListParagraph"/>
        <w:numPr>
          <w:ilvl w:val="0"/>
          <w:numId w:val="1"/>
        </w:numPr>
        <w:spacing w:lineRule="auto" w:line="240" w:before="0" w:after="11"/>
        <w:ind w:hanging="348" w:left="36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Oferty złożone po terminie na składanie ofert, złożone niezgodnie z opisem zawartym                   w Zapytaniu ofertowym lub o wartości wyższej niż 170 000,00 zł netto nie będą rozpatrywane.</w:t>
      </w:r>
    </w:p>
    <w:p>
      <w:pPr>
        <w:pStyle w:val="ListParagraph"/>
        <w:numPr>
          <w:ilvl w:val="0"/>
          <w:numId w:val="1"/>
        </w:numPr>
        <w:spacing w:lineRule="auto" w:line="240" w:before="0" w:after="11"/>
        <w:ind w:hanging="348" w:left="36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 </w:t>
      </w:r>
      <w:r>
        <w:rPr>
          <w:rFonts w:cs="Times New Roman" w:ascii="Garamond" w:hAnsi="Garamond"/>
          <w:sz w:val="24"/>
          <w:szCs w:val="24"/>
        </w:rPr>
        <w:t xml:space="preserve">Wykonawca pozostaje związany złożoną ofertą przez okres 30 dni licząc od dnia upływu terminu składania ofert, przy czym pierwszym dniem terminu związania ofertą jest dzień,                 w którym upływa termin składania ofert. </w:t>
      </w:r>
    </w:p>
    <w:p>
      <w:pPr>
        <w:pStyle w:val="ListParagraph"/>
        <w:numPr>
          <w:ilvl w:val="0"/>
          <w:numId w:val="1"/>
        </w:numPr>
        <w:spacing w:lineRule="auto" w:line="240" w:before="0" w:after="11"/>
        <w:ind w:hanging="348" w:left="36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Wykonawca może złożyć tylko jedną ofertę cenową. </w:t>
      </w:r>
    </w:p>
    <w:p>
      <w:pPr>
        <w:pStyle w:val="ListParagraph"/>
        <w:numPr>
          <w:ilvl w:val="0"/>
          <w:numId w:val="1"/>
        </w:numPr>
        <w:spacing w:lineRule="auto" w:line="240" w:before="0" w:after="11"/>
        <w:ind w:hanging="348" w:left="36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Cena oferty musi obejmować wszystkie należności, związane z wykonaniem zamówienia, które Zamawiający będzie zobowiązany zapłacić Wykonawcy, łącznie z podatkami                      i opłatami, do których poniesienia obowiązany będzie Wykonawca. </w:t>
      </w:r>
    </w:p>
    <w:p>
      <w:pPr>
        <w:pStyle w:val="ListParagraph"/>
        <w:numPr>
          <w:ilvl w:val="0"/>
          <w:numId w:val="1"/>
        </w:numPr>
        <w:spacing w:lineRule="auto" w:line="240" w:before="0" w:after="11"/>
        <w:ind w:hanging="348" w:left="360" w:right="2"/>
        <w:contextualSpacing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Wykonawca przed upływem terminu do składania ofert może zmienić lub wycofać ofertę.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11"/>
        <w:ind w:hanging="720"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UNIEWAŻNIENIE POSTĘPOWANIA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1. Zamawiający unieważnia postępowanie o udzielenie zamówienia, jeżeli: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− </w:t>
      </w:r>
      <w:r>
        <w:rPr>
          <w:rFonts w:cs="Times New Roman" w:ascii="Garamond" w:hAnsi="Garamond"/>
          <w:sz w:val="24"/>
          <w:szCs w:val="24"/>
        </w:rPr>
        <w:t xml:space="preserve">nie złożono żadnej oferty niepodlegającej odrzuceniu;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− </w:t>
      </w:r>
      <w:r>
        <w:rPr>
          <w:rFonts w:cs="Times New Roman" w:ascii="Garamond" w:hAnsi="Garamond"/>
          <w:sz w:val="24"/>
          <w:szCs w:val="24"/>
        </w:rPr>
        <w:t xml:space="preserve">cena najkorzystniejszej oferty lub oferta z najniższą ceną przewyższa kwotę, którą Zamawiający zamierza przeznaczyć na sfinansowanie zamówienia chyba, że Zamawiający może zwiększyć tę kwotę do ceny najkorzystniejszej oferty;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− </w:t>
      </w:r>
      <w:r>
        <w:rPr>
          <w:rFonts w:cs="Times New Roman" w:ascii="Garamond" w:hAnsi="Garamond"/>
          <w:sz w:val="24"/>
          <w:szCs w:val="24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− </w:t>
      </w:r>
      <w:r>
        <w:rPr>
          <w:rFonts w:cs="Times New Roman" w:ascii="Garamond" w:hAnsi="Garamond"/>
          <w:sz w:val="24"/>
          <w:szCs w:val="24"/>
        </w:rPr>
        <w:t xml:space="preserve">postępowanie obarczone jest niemożliwą do usunięcia wadą uniemożliwiającą zawarcie niepodlegającej unieważnieniu umowy w sprawie zamówienia;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− </w:t>
      </w:r>
      <w:r>
        <w:rPr>
          <w:rFonts w:cs="Times New Roman" w:ascii="Garamond" w:hAnsi="Garamond"/>
          <w:sz w:val="24"/>
          <w:szCs w:val="24"/>
        </w:rPr>
        <w:t xml:space="preserve">postępowanie może zostać unieważnione bez podania przyczyny na każdym etapie postępowania.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11"/>
        <w:ind w:hanging="720"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WARUNKI UDZIAŁU W POSTĘPOWANIU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92" w:leader="none"/>
        </w:tabs>
        <w:suppressAutoHyphens w:val="false"/>
        <w:spacing w:lineRule="auto" w:line="360" w:before="0" w:after="0"/>
        <w:jc w:val="both"/>
        <w:rPr>
          <w:rFonts w:ascii="Garamond" w:hAnsi="Garamond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Garamond" w:hAnsi="Garamond"/>
          <w:color w:val="000000"/>
          <w:sz w:val="24"/>
          <w:szCs w:val="24"/>
        </w:rPr>
        <w:t>O udzielenie zamówienia mogą ubiegać się wszyscy Wykonawcy, którzy: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2892" w:leader="none"/>
        </w:tabs>
        <w:suppressAutoHyphens w:val="false"/>
        <w:spacing w:lineRule="auto" w:line="360" w:before="0" w:after="0"/>
        <w:contextualSpacing/>
        <w:jc w:val="both"/>
        <w:rPr>
          <w:rFonts w:ascii="Garamond" w:hAnsi="Garamond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Garamond" w:hAnsi="Garamond"/>
          <w:color w:val="000000"/>
          <w:sz w:val="24"/>
          <w:szCs w:val="24"/>
        </w:rPr>
        <w:t>nie podlegają wykluczeniu z postępowania na podstawie w art. 7 ust. 1 ustawy z dnia 13 kwietnia 2022 r o szczególnych rozwiązaniach w zakresie przeciwdziałania wspieraniu agresji na Ukrainę oraz służących ochronie bezpieczeństwa narodowego (Dz. U. poz. 835),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92" w:leader="none"/>
        </w:tabs>
        <w:suppressAutoHyphens w:val="false"/>
        <w:spacing w:lineRule="auto" w:line="360" w:before="0" w:after="0"/>
        <w:jc w:val="both"/>
        <w:rPr>
          <w:rFonts w:ascii="Garamond" w:hAnsi="Garamond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Garamond" w:hAnsi="Garamond"/>
          <w:color w:val="000000"/>
          <w:sz w:val="24"/>
          <w:szCs w:val="24"/>
        </w:rPr>
        <w:t xml:space="preserve">prowadzą działalność gospodarczą w zakresie świadczenia dostaw uprawniających do wykonania zadania, 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92" w:leader="none"/>
        </w:tabs>
        <w:suppressAutoHyphens w:val="false"/>
        <w:spacing w:lineRule="auto" w:line="360" w:before="0" w:after="0"/>
        <w:jc w:val="both"/>
        <w:rPr>
          <w:rFonts w:ascii="Garamond" w:hAnsi="Garamond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Garamond" w:hAnsi="Garamond"/>
          <w:color w:val="000000"/>
          <w:sz w:val="24"/>
          <w:szCs w:val="24"/>
        </w:rPr>
        <w:t>przedstawią w wyznaczonym terminie kompletną i podpisaną ofertę,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92" w:leader="none"/>
        </w:tabs>
        <w:suppressAutoHyphens w:val="false"/>
        <w:spacing w:lineRule="auto" w:line="360" w:before="0" w:after="0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  <w:t>złożą oświadczenie o akceptacji wzoru umowy (załącznik 2) – oświadczenie znajduje się w treści formularza oferty,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92" w:leader="none"/>
        </w:tabs>
        <w:suppressAutoHyphens w:val="false"/>
        <w:spacing w:lineRule="auto" w:line="360" w:before="0" w:after="0"/>
        <w:contextualSpacing/>
        <w:jc w:val="both"/>
        <w:rPr>
          <w:rFonts w:ascii="Garamond" w:hAnsi="Garamond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Garamond" w:hAnsi="Garamond"/>
          <w:color w:val="000000"/>
          <w:sz w:val="24"/>
          <w:szCs w:val="24"/>
        </w:rPr>
        <w:t>Ocena braku podstaw wykluczenia oraz spełniania warunków udziału w postępowaniu nastąpi na podstawie oświadczeń złożonych przez Wykonawcę zawartych w formularzu ofertowym.</w:t>
      </w:r>
    </w:p>
    <w:p>
      <w:pPr>
        <w:pStyle w:val="ListParagraph"/>
        <w:spacing w:lineRule="auto" w:line="240" w:before="0" w:after="11"/>
        <w:ind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spacing w:lineRule="auto" w:line="240" w:before="0" w:after="11"/>
        <w:ind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spacing w:lineRule="auto" w:line="240" w:before="0" w:after="11"/>
        <w:ind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spacing w:lineRule="auto" w:line="240" w:before="0" w:after="11"/>
        <w:ind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11"/>
        <w:ind w:hanging="720" w:left="720" w:right="2"/>
        <w:contextualSpacing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  <w:t>KLAUZULA INFORMACYJNA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Zgodnie z art. 13 ust. 1 i 2 rozporządzenia Parlamentu Europejskiego i Rady (UE) 2016/679                 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Administratorem Pani/Pana danych osobowych jest Dyrektor Powiatowego Centrum Kształcenia Zawodowego i Ustawicznego w Drawsku Pomorskim,   ul. Warmińskiej 1,               78 - 500 Drawsko Pomorskie; kontakt telefoniczny: 514 206 215;  e-mail: sekretariat@pckziu.pl. 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Z Inspektorem ochrony danych osobowych w PCKZIU w Drawsku Pom. skontaktować się poprzez email: iod@powiatdrawski.pl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Dane osobowe zawarte w ofercie, jak również wskazane jako niezbędne do zawarcia umów przetwarzane będą na podstawie art. 6 ust. 1 lit. b i c RODO, w celu związanym                                               z postępowaniem o udzielenie zamówienia publicznego. Przetwarzanie danych osobowych odbywać się będzie m.in. na podstawie: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a) ustawy z dnia 11 września 2019 r. Pzp (Dz.U. z 2024 r. poz. 1320 z późn.zm.)                             i wydanych na jej podstawie przepisów wykonawczych,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b) ustawy z dnia 6 września 2001 r. o dostępie do informacji publicznej (Dz.U. z 2022 r. poz. 902),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c) ustawy z dnia 14 lipca 1983 roku o narodowym zasobie archiwalnym i archiwach                                 (Dz.U. 2020 r. poz. 164 ),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d) ustawy z dnia 23 kwietnia 1964 r. Kodeks cywilny (Dz. U. z 2025 r. poz. 1071);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Odbiorcami danych osobowych mogą być zainteresowane podmioty i osoby, w tym państwa trzecie gdyż co do zasady postępowanie o udzieleniu zamówienia publicznego jest jawne.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§ Dane osobowe będą przechowywane przez czas trwania umowy oraz zgodnie                                 z obowiązującymi przepisami prawa, nie krócej niż przez okres wskazany w przepisach                            o archiwizacji.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Ograniczenie dostępu do Państwa danych o których mowa wyżej może wystąpić jedynie                 w szczególnych przypadkach jeśli jest to uzasadnione ochroną prywatności zgodnie z art. 18 ustawy Pzp. 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W odniesieniu do danych pozyskanych w związku z prowadzonym postępowaniem                         o udzielenie zamówienia publicznego przysługują osobie, której dane dotyczą następujące uprawnienia: prawo dostępu do treści swoich danych oraz prawo ich sprostowania, ograniczenia przetwarzania.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§ Osoba, której dane są przetwarzane ma również prawo wniesienia skargi do organu nadzorczego, tj. Prezesa Urzędu Ochrony Danych Osobowych;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§ Podanie danych osobowych jest wymogiem ustawowym. Wykonawcy zobowiązani są do ich podania, a konsekwencją niepodania danych osobowych będzie niemożliwość oceny ofert i zawarcia umowy.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§ Dane udostępnione nie będą podlegały profilowaniu. 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§ Administrator dokłada wszelkich starań, aby zapewnić środki fizycznej, technicznej                                    i organizacyjnej ochrony danych osobowych przed ich przypadkowym lub umyślnym zniszczeniem, utratą, zmianą, nieuprawnionym ujawnieniem, wykorzystaniem czy dostępem, zgodnie z obowiązującymi przepisami.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cs="Times New Roman" w:ascii="Garamond" w:hAnsi="Garamond"/>
          <w:b/>
          <w:bCs/>
          <w:sz w:val="24"/>
          <w:szCs w:val="24"/>
        </w:rPr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Załączniki: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1) Formularz oferty zał. 1,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2) Formularz cenowy zał. 1a,</w:t>
      </w:r>
    </w:p>
    <w:p>
      <w:pPr>
        <w:pStyle w:val="Normal"/>
        <w:spacing w:lineRule="auto" w:line="240" w:before="0" w:after="11"/>
        <w:ind w:right="2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2) Wzór umowy zał. 2;</w:t>
      </w:r>
    </w:p>
    <w:p>
      <w:pPr>
        <w:pStyle w:val="Normal"/>
        <w:spacing w:before="0" w:after="200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 xml:space="preserve">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709" w:top="766" w:footer="394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Garamond">
    <w:charset w:val="ee"/>
    <w:family w:val="roman"/>
    <w:pitch w:val="variable"/>
  </w:font>
  <w:font w:name="Garamond">
    <w:charset w:val="01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20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20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jc w:val="center"/>
      <w:rPr>
        <w:rFonts w:ascii="Garamond" w:hAnsi="Garamond" w:eastAsia="Times New Roman" w:cs="Times New Roman"/>
        <w:color w:val="000000"/>
        <w:lang w:eastAsia="pl-PL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jc w:val="center"/>
      <w:rPr>
        <w:rFonts w:ascii="Garamond" w:hAnsi="Garamond" w:eastAsia="Times New Roman" w:cs="Times New Roman"/>
        <w:color w:val="000000"/>
        <w:lang w:eastAsia="pl-PL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48"/>
      </w:pPr>
      <w:rPr>
        <w:rFonts w:ascii="Garamond" w:hAnsi="Garamond" w:eastAsia="Calibri" w:cs="Times New Roman" w:eastAsiaTheme="minorHAnsi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01" w:hanging="801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70" w:hanging="54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621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4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6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28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00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72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48" w:hanging="348"/>
      </w:pPr>
      <w:rPr>
        <w:rFonts w:ascii="Garamond" w:hAnsi="Garamond" w:eastAsia="Calibri" w:cs="Times New Roman" w:eastAsiaTheme="minorHAnsi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01" w:hanging="801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70" w:hanging="54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621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4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6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28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00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72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4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01" w:hanging="801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70" w:hanging="54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621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4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6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28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00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726" w:hanging="33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3">
    <w:name w:val="heading 3"/>
    <w:basedOn w:val="Normal"/>
    <w:link w:val="Nagwek3Znak"/>
    <w:uiPriority w:val="9"/>
    <w:qFormat/>
    <w:rsid w:val="00c6639a"/>
    <w:pPr>
      <w:suppressAutoHyphens w:val="false"/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210b3b"/>
    <w:rPr/>
  </w:style>
  <w:style w:type="character" w:styleId="NagwekZnak" w:customStyle="1">
    <w:name w:val="Nagłówek Znak"/>
    <w:basedOn w:val="DefaultParagraphFont"/>
    <w:uiPriority w:val="99"/>
    <w:qFormat/>
    <w:rsid w:val="00210b3b"/>
    <w:rPr/>
  </w:style>
  <w:style w:type="character" w:styleId="PageNumber">
    <w:name w:val="page number"/>
    <w:uiPriority w:val="99"/>
    <w:qFormat/>
    <w:rsid w:val="00210b3b"/>
    <w:rPr>
      <w:rFonts w:cs="Times New Roma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10b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6d061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476c0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476c0"/>
    <w:rPr>
      <w:color w:val="605E5C"/>
      <w:shd w:fill="E1DFDD" w:val="clear"/>
    </w:rPr>
  </w:style>
  <w:style w:type="character" w:styleId="Nagwek3Znak" w:customStyle="1">
    <w:name w:val="Nagłówek 3 Znak"/>
    <w:basedOn w:val="DefaultParagraphFont"/>
    <w:uiPriority w:val="9"/>
    <w:qFormat/>
    <w:rsid w:val="00c6639a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Strong">
    <w:name w:val="Strong"/>
    <w:basedOn w:val="DefaultParagraphFont"/>
    <w:uiPriority w:val="22"/>
    <w:qFormat/>
    <w:rsid w:val="00c6639a"/>
    <w:rPr>
      <w:b/>
      <w:bCs/>
    </w:rPr>
  </w:style>
  <w:style w:type="character" w:styleId="AkapitzlistZnak" w:customStyle="1">
    <w:name w:val="Akapit z listą Znak"/>
    <w:link w:val="ListParagraph"/>
    <w:uiPriority w:val="34"/>
    <w:qFormat/>
    <w:rsid w:val="0019084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Nagwek1" w:customStyle="1">
    <w:name w:val="Nagłówek1"/>
    <w:basedOn w:val="Standard"/>
    <w:next w:val="BodyText"/>
    <w:qFormat/>
    <w:rsid w:val="006366cb"/>
    <w:pPr>
      <w:keepNext w:val="true"/>
      <w:suppressLineNumbers/>
      <w:tabs>
        <w:tab w:val="clear" w:pos="708"/>
        <w:tab w:val="center" w:pos="6395" w:leader="none"/>
        <w:tab w:val="right" w:pos="11214" w:leader="none"/>
      </w:tabs>
      <w:spacing w:before="240" w:after="120"/>
    </w:pPr>
    <w:rPr>
      <w:rFonts w:ascii="Arial" w:hAnsi="Arial" w:eastAsia="Arial" w:cs="Arial"/>
      <w:sz w:val="28"/>
      <w:szCs w:val="28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210b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NagwekZnak"/>
    <w:uiPriority w:val="99"/>
    <w:unhideWhenUsed/>
    <w:rsid w:val="00210b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10b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210f85"/>
    <w:pPr>
      <w:spacing w:before="0" w:after="200"/>
      <w:ind w:left="720"/>
      <w:contextualSpacing/>
    </w:pPr>
    <w:rPr/>
  </w:style>
  <w:style w:type="paragraph" w:styleId="Standard" w:customStyle="1">
    <w:name w:val="Standard"/>
    <w:qFormat/>
    <w:rsid w:val="006366cb"/>
    <w:pPr>
      <w:widowControl w:val="false"/>
      <w:suppressAutoHyphens w:val="true"/>
      <w:bidi w:val="0"/>
      <w:spacing w:before="0" w:after="0"/>
      <w:ind w:hanging="431" w:left="788"/>
      <w:jc w:val="both"/>
      <w:textAlignment w:val="baseline"/>
    </w:pPr>
    <w:rPr>
      <w:rFonts w:ascii="Calibri" w:hAnsi="Calibri" w:eastAsia="Times New Roman" w:cs="Calibri, sans-serif" w:asciiTheme="minorHAnsi" w:hAnsiTheme="minorHAnsi"/>
      <w:color w:val="auto"/>
      <w:kern w:val="2"/>
      <w:sz w:val="24"/>
      <w:szCs w:val="24"/>
      <w:lang w:val="en-US" w:eastAsia="pl-PL" w:bidi="ar-SA"/>
    </w:rPr>
  </w:style>
  <w:style w:type="paragraph" w:styleId="Tekstpodstawowy31" w:customStyle="1">
    <w:name w:val="Tekst podstawowy 31"/>
    <w:basedOn w:val="Standard"/>
    <w:qFormat/>
    <w:rsid w:val="006366cb"/>
    <w:pPr/>
    <w:rPr>
      <w:rFonts w:ascii="Arial" w:hAnsi="Arial" w:eastAsia="Arial" w:cs="Arial"/>
      <w:b/>
      <w:bCs/>
      <w:sz w:val="20"/>
      <w:szCs w:val="20"/>
    </w:rPr>
  </w:style>
  <w:style w:type="paragraph" w:styleId="Bezodstpw1" w:customStyle="1">
    <w:name w:val="Bez odstępów1"/>
    <w:qFormat/>
    <w:rsid w:val="006366cb"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ar-SA" w:bidi="ar-SA"/>
    </w:rPr>
  </w:style>
  <w:style w:type="paragraph" w:styleId="Zawartoramki" w:customStyle="1">
    <w:name w:val="Zawartość ramki"/>
    <w:basedOn w:val="Normal"/>
    <w:qFormat/>
    <w:pPr/>
    <w:rPr/>
  </w:style>
  <w:style w:type="paragraph" w:styleId="Default" w:customStyle="1">
    <w:name w:val="Default"/>
    <w:qFormat/>
    <w:rsid w:val="009476c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Revision">
    <w:name w:val="Revision"/>
    <w:uiPriority w:val="99"/>
    <w:semiHidden/>
    <w:qFormat/>
    <w:rsid w:val="00190846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user">
    <w:name w:val="Zawartość ramki (user)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Zaimportowanystyl7" w:customStyle="1">
    <w:name w:val="Zaimportowany styl 7"/>
    <w:qFormat/>
    <w:rsid w:val="009476c0"/>
  </w:style>
  <w:style w:type="numbering" w:styleId="Zaimportowanystyl8" w:customStyle="1">
    <w:name w:val="Zaimportowany styl 8"/>
    <w:qFormat/>
    <w:rsid w:val="009476c0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211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pckziu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D956-9DCD-4DF2-983F-12DDA486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LibreOffice/25.8.7.3$Windows_X86_64 LibreOffice_project/30742500f2d3eb4366ac312fa33d3dcabdb3eba5</Application>
  <AppVersion>15.0000</AppVersion>
  <Pages>6</Pages>
  <Words>1833</Words>
  <Characters>11278</Characters>
  <CharactersWithSpaces>13624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2025-11-06T17:46:00Z</dcterms:created>
  <dc:creator>Agnieszka</dc:creator>
  <dc:description/>
  <dc:language>pl-PL</dc:language>
  <cp:lastModifiedBy/>
  <cp:lastPrinted>2026-07-01T08:12:34Z</cp:lastPrinted>
  <dcterms:modified xsi:type="dcterms:W3CDTF">2026-07-01T08:46:00Z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